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C2" w:rsidRPr="00A9590A" w:rsidRDefault="00BC1EC2" w:rsidP="00BC1EC2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199924"/>
      <w:bookmarkStart w:id="1" w:name="_Toc176500824"/>
      <w:bookmarkStart w:id="2" w:name="_Hlk176015034"/>
      <w:r w:rsidRPr="00A959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Тренер-преподаватель, старший тренер-преподаватель</w:t>
      </w:r>
      <w:bookmarkEnd w:id="0"/>
      <w:bookmarkEnd w:id="1"/>
    </w:p>
    <w:p w:rsidR="00BC1EC2" w:rsidRDefault="00BC1EC2" w:rsidP="00BC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«Тренер-преподаватель», утвержден приказом Минтруда России от 24.12.2020 N 952н (ред. от 30.08.2023)</w:t>
      </w:r>
    </w:p>
    <w:p w:rsidR="00BC1EC2" w:rsidRDefault="00BC1EC2" w:rsidP="00BC1EC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1EC2" w:rsidRPr="00BC1EC2" w:rsidRDefault="00BC1EC2" w:rsidP="00BC1E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3" w:name="_GoBack"/>
      <w:bookmarkEnd w:id="2"/>
      <w:r w:rsidRPr="00BC1EC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Чек-лист</w:t>
      </w:r>
      <w:r w:rsidRPr="00BC1EC2">
        <w:rPr>
          <w:rFonts w:ascii="Times New Roman" w:hAnsi="Times New Roman" w:cs="Times New Roman"/>
          <w:sz w:val="32"/>
          <w:szCs w:val="32"/>
        </w:rPr>
        <w:t xml:space="preserve"> </w:t>
      </w:r>
      <w:bookmarkEnd w:id="3"/>
    </w:p>
    <w:tbl>
      <w:tblPr>
        <w:tblW w:w="15388" w:type="dxa"/>
        <w:tblLook w:val="04A0" w:firstRow="1" w:lastRow="0" w:firstColumn="1" w:lastColumn="0" w:noHBand="0" w:noVBand="1"/>
      </w:tblPr>
      <w:tblGrid>
        <w:gridCol w:w="1853"/>
        <w:gridCol w:w="2149"/>
        <w:gridCol w:w="2526"/>
        <w:gridCol w:w="2597"/>
        <w:gridCol w:w="2622"/>
        <w:gridCol w:w="2309"/>
        <w:gridCol w:w="1332"/>
      </w:tblGrid>
      <w:tr w:rsidR="00BC1EC2" w:rsidTr="003076B5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4" w:name="_Hlk15649249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Трудовая функция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Результаты профессиональной деятельности по должности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Самооценка (сумма баллов)</w:t>
            </w: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 (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балла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 (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 за каждый пункт результативности)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Высшая КК (2 балла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за каждый пункт результативности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учебно</w:t>
            </w:r>
            <w:r>
              <w:rPr>
                <w:rFonts w:ascii="Times New Roman" w:hAnsi="Times New Roman"/>
                <w:sz w:val="20"/>
                <w:szCs w:val="20"/>
              </w:rPr>
              <w:t>-тренировочного процесса, направленного на реализацию программы спортивной подготовки в организации, осуществляющей спортивную подготовку, в соответствии с федеральными стандартами спортивной подготовки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рабочих программ на основе утвержденной программы спортивной подготовки.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рабочих программ на основе утвержденной образовательной программы спортивной подготовки.</w:t>
            </w:r>
          </w:p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Разработка образовательной программы спортивной подготовки на основе нормативных требований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Разработана и утверждена рабочая программа тренера-преподавателя.</w:t>
            </w:r>
          </w:p>
          <w:p w:rsidR="00BC1EC2" w:rsidRDefault="00BC1EC2" w:rsidP="003076B5">
            <w:pPr>
              <w:spacing w:after="0" w:line="240" w:lineRule="auto"/>
              <w:ind w:left="33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Разработана и утверждена дополнительная образовательная программа спортивной подготовки по виду спорта.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Планирование образовательного процесса в организации дополнительного образования, направленного на реализацию: дополнительной общеразвивающей программы в области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физической культуры и спорта, содержание и сроки обучения по которой определяются организацией, осуществляющей образовательную деятельность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Планирование учебно-тренировочного процесса на основе утвержденной дополнительной общеразвивающей программы.</w:t>
            </w:r>
          </w:p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Разработка тематического планирования на основе дополнительной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общеразвивающей программы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Планирование учебно-тренировочного процесса на основе утвержденной дополнительной общеразвивающей программы.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Разработка тематического планирования на основе дополнительной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общеразвивающей программы.</w:t>
            </w:r>
          </w:p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1. Разработано тематическое планирование на основе утвержденной дополнительной общеразвивающей программы.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Разработано тематическое планирование на основе утвержденной дополнительной общеразвивающей программы. </w:t>
            </w:r>
          </w:p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Разработана дополнительная общеразвивающая программа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возможностей спортсменов различного пола и возраста с целью обеспечения индивидуального подхода к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учебно-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тренировочному процессу в организациях, осуществляющих спортивную подготовку.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:rsidR="00BC1EC2" w:rsidRDefault="00BC1EC2" w:rsidP="003076B5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Применение системы промежуточной и итоговой аттестации обучающихся.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Анализ результатов деятельности обучающихся.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Применение системы промежуточной и итоговой аттестации обучающихся.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Анализ результатов деятельности обучающихся.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Выстраивание учебно-тренировочного процесса на основе индивидуальных особенностей обучающихся.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:rsidR="00BC1EC2" w:rsidRDefault="00BC1EC2" w:rsidP="003076B5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:rsidR="00BC1EC2" w:rsidRDefault="00BC1EC2" w:rsidP="003076B5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:rsidR="00BC1EC2" w:rsidRDefault="00BC1EC2" w:rsidP="003076B5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:rsidR="00BC1EC2" w:rsidRDefault="00BC1EC2" w:rsidP="003076B5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>федерального стандарта спортивной подготовки.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n-US"/>
              </w:rPr>
              <w:t>Индивидуальный подход в анализе результатов и планировании учебно-тренировочного процесса.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возможностей обучающихся различного пола и возраста с целью обеспечения индивидуального подхода к образовательному процессу в организации дополнительного образования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:rsidR="00BC1EC2" w:rsidRDefault="00BC1EC2" w:rsidP="003076B5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:rsidR="00BC1EC2" w:rsidRDefault="00BC1EC2" w:rsidP="003076B5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Анализ результатов деятельности обучающихся.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Применение системы промежуточной и итоговой аттестации обучающихся.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Анализ результатов деятельности обучающихся.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. Выстраивание учебно-тренировочного процесса на основе индивидуальных особенностей обучающихся.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:rsidR="00BC1EC2" w:rsidRDefault="00BC1EC2" w:rsidP="003076B5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занятий физической культурой и спортом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учебно-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тренировочного процесса в организациях,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техники безопасности на занятиях.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материально-технического оснащения учебно-тренировочного процесса.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учебно-тренировочного занятия. 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Определение форм, средств и методов спортивной подготовки в рамках учебно-тренировочных занятий.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техники безопасности на занятиях.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материально-технического оснащения учебно-тренировочного процесса.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учебно-тренировочного занятия. 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lastRenderedPageBreak/>
              <w:t>5. Обеспечение соревновательной деятельности обучающихся.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Динамика участия обучающихся в спортивно-массовых мероприятиях (не менее 60%).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Результаты обучающихся на соревнованиях: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победители и призеры муниципальных соревнований по виду спорта;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участники краевых соревнований по виду спорта, победители или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призеры краевых соревнований по виду спорта.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Количество обучающихся, выполнивших юношеские спортивные разряды (% от общего числа обучающихся)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Количество обучающихся, входящих в члены сборной команды муниципалитета, края.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Динамика участия обучающихся в спортивно-массовых мероприятиях (не менее 80%).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Результаты обучающихся на соревнованиях: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победители и призеры краевых соревнований по виду спорта;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- победители и призеры чемпионатов и первенств СФО;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участники, победители и призеры чемпионатов и первенств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всероссийских и международных соревнований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3. Количество обучающихся выполнивших 1,2,3 спортивные разряды, КМС, МС. (% от общего числа занимающихся)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Количество обучающихся входящих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члены сборной команды Красноярского края, России.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образовательного процесса в образовательных организациях, реализующих дополнительные образовательные программы в области физической культуры и спорта, в том числе в соответствии с федеральными государственными требованиями и федеральными стандартами спортивной подготовки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техники безопасности на занятиях.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материально-технического оснащения учебно-тренировочного процесса.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учебно-тренировочного занятия. 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Обеспечение соревновательной деятельности обучающихся.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Обеспечение техники безопасности на занятиях.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Обеспечение материально-технического оснащения учебно-тренировочного процесса.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Организация учебно-тренировочного занятия. 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Обеспечение соревновательной деятельности обучающихся.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Динамика участия обучающихся в спортивно-массовых мероприятиях (не менее 60%).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Результаты обучающихся на соревнованиях: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победители и призеры муниципальных соревнований по виду спорта;</w:t>
            </w:r>
          </w:p>
          <w:p w:rsidR="00BC1EC2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Динамика участия обучающихся в спортивно-массовых мероприятиях (не менее 60%).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Результаты обучающихся на соревнованиях: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победители и призеры муниципальных соревнований по виду спорта;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lastRenderedPageBreak/>
              <w:t>3. Количество обучающихся, выполнивших юношеские спортивные разряды (% от общего числа обучающихся).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4. Количество обучающихся, входящих в члены сборной команды муниципалитета, края.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поддержки и психолого-педагогического, информационного, технического сопровождения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обучающихся,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 также проведение анализа деятельности для корректировки сопровождения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учебно-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Использование технологии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Предоставление адресной помощи обучающимся, в том числе с особыми образовательными потребностями.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Использование средств ИКТ в учебно-тренировочном процессе.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Разработка методических материалов и распространение собственного опыта.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5. Участие в конкурсах профессионального мастерства на муниципальном уровне,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на краевом уровне и выше.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 Использование технологий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обучающихся, в том числе обучающихся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Представление адресной помощи обучающимся, в том числе с особыми образовательными потребностями.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Составление психолого-педагогическая характеристику (портрет) личности обучающегося.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Разработка (совместно с другими специалистами) и реализуются совместно с родителями (законными представителями)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программы индивидуального развития обучающегося.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Использование средств ИКТ в учебно-тренировочном процессе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, а также в процессе анализа деятельности обучающегося.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Разработка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, представление деятельности и методических материалов на муниципальном, краевом и всероссийском уровне.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7. Участие в конкурсах профессионального мастерства на краевом уровне и выше.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Сохранность контингента не менее 80%.</w:t>
            </w:r>
          </w:p>
          <w:p w:rsidR="00BC1EC2" w:rsidRDefault="00BC1EC2" w:rsidP="003076B5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Положительный психологический климат на занятиях.</w:t>
            </w:r>
          </w:p>
          <w:p w:rsidR="00BC1EC2" w:rsidRDefault="00BC1EC2" w:rsidP="003076B5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Участник муниципального конкурса профессионального мастерства.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Сохранность контингента не менее 90%.</w:t>
            </w:r>
          </w:p>
          <w:p w:rsidR="00BC1EC2" w:rsidRDefault="00BC1EC2" w:rsidP="003076B5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Положительный психологический климат на занятиях.</w:t>
            </w:r>
          </w:p>
          <w:p w:rsidR="00BC1EC2" w:rsidRDefault="00BC1EC2" w:rsidP="003076B5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3. Эффективная работа с родителями.</w:t>
            </w:r>
          </w:p>
          <w:p w:rsidR="00BC1EC2" w:rsidRDefault="00BC1EC2" w:rsidP="003076B5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4. Эффективное использование информационного обеспечения.</w:t>
            </w:r>
          </w:p>
          <w:p w:rsidR="00BC1EC2" w:rsidRDefault="00BC1EC2" w:rsidP="003076B5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5. Победитель, призер муниципального конкурса профессионального мастерства; участник, призер, победитель краевого этапа конкурса профессионального мастерства; участник всероссийского этапа.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Организация участия в спортивных соревнованиях, в спортивных и физкультурных мероприятиях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Обеспечение соответствия материально-технического оснащения занятий особенностям соревнований, спортивных и физкультурных мероприятий</w:t>
            </w:r>
          </w:p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безопасности в течение всего периода участия в спортивных соревнованиях, спортивных и физкультурных мероприятиях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мест проведения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соревнований, спортивных и физкультурных мероприятий.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мест проведения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соревнований, спортивных и физкультурных мероприятий.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соревнований в составе судейской бригады на муниципальном уровне.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проведенных мероприятий.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Отсутствие травм во время проведения спортивно-массовых мероприятий.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Организовано и проведено в составе судейской бригады соревнований за аттестационный период на муниципальном уровне, краевом, региональном уровне и выше.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Отсутствие травм во время проведения спортивно-массовых мероприятий.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Наличие присвоенной квалификационной категории «спортивный судья».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rPr>
          <w:trHeight w:val="4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отбора для участия в спортивных соревнованиях, спортивных и физкультурных мероприятиях</w:t>
            </w:r>
          </w:p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индивидуального или в составе команды участия в спортивных соревнованиях, спортивных и физкультурных мероприятиях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Определение индивидуальной системы отбора и планирования эффективной соревновательной деятельности.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B648A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участия обучающихся в соревнованиях муниципального и краевого уровня.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участия обучающихся в соревнованиях краевого, регионального, всероссийского и международного уровней.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Динамика результативности обучающихся в рамках участия в спортивно-массовых мероприятиях.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Составление анализа и корректировки результатов участия в спортивно-массовых мероприятиях.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Корректировка тематического планирования, обучающихся на основе анализа соревновательной деятельности.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Составление анализа и корректировки результатов участия в спортивно-массовых мероприятиях.</w:t>
            </w:r>
          </w:p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Корректировка тематического планирования,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рабочей программы, индивидуального плана подготовки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 основе анализа соревновательной деятельности.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Мониторинг и анализ участия обучающихся в соревнованиях муниципального и краевого уровня.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Динамика результативности участия в соревнованиях.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Мониторинг и анализ участия обучающихся в соревнованиях краевого, всероссийского и международного уровней.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Динамика результативности участия в соревнованиях.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Обеспечение объема соревновательной деятельности согласно требованиям федерального стандарта спортивной подготовки по виду спорта (при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>дополнительной образовательной программы спортивной подготовки по виду спорта).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физического, психического, социального, духовно-нравственного развития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обучающихся на дополнительных образовательных программах физкультурно-спортивной направленности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воспитания социально значимых личностных качеств и формирования культуры здорового и безопасного образа жизни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Формирование духовно-нравственной личности обучающихся.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безопасного и здорового образа жизни обучающихся.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Формирование духовно-нравственной личности обучающихся.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безопасного и здорового образа жизни обучающихся.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Динамика вовлечения в обучение детей из групп СОП, трудной жизненной ситуации.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социально значимых мероприятиях на муниципальном и краевом уровне не менее 40% обучающихся.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Динамика вовлечения в обучение детей из групп СОП, трудной жизненной ситуации.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социально значимых мероприятиях на муниципальном, краевом, всероссийском уровне не менее 60% обучающихся.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условий для профилактики травматизма.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Отсутствие травм на учебно-тренировочных занятиях и спортивно-массовых мероприятий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Отсутствие травм на учебно-тренировочных занятиях и спортивно-массовых мероприятий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rPr>
          <w:trHeight w:val="511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Проведение работы по предотвращению применения допинга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разъяснительной работы об антидопинговых правилах.</w:t>
            </w:r>
          </w:p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работы, способствующей формированию нетерпимости к допингу спортсменов, с целью сохранения их здоровья и утверждения в спорте свода этических и моральных законов, основанных на внутреннем убеждении индивидуума о благородстве и справедливости в спорте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средств, форм и методов разъяснительной работы в антидопинговом направлении.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Формирование антидопинговой культуры, нетерпимости к допингу обучающихся и предотвращение использования.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Мероприятия проведенные в рамках антидопингового направления деятельности.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Система мероприятий, проведенных в рамках антидопингового направления деятельности.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2. Количество обучающихся прошедших курс по антидопингу в РУСАДА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методической работы по противодействию использованию запрещенных допинговых средств и (или) методов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Деятельность в рамках реализации антидопинговой программы образовательной организации.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Разработка, соавторство в разработке антидопинговой программы образовательной организации.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в рамках реализации антидопинговой программы образовательной организации.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проведенных мероприятий.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Система антидопинговой работы. Антидопинговая программа организации.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Осуществление контроля и учета подготовленности с использованием методик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измерения и оценки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Выявление и оценка уровня и качества аналитической (технической, физической, тактической,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психологической, интеллектуальной) и интегральной подготовленности обучающихся и фиксация всех обязательных показателей в документах учета, установленных организацией, осуществляющей спортивную подготовку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проведение мероприятий контроля, оценки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учета результатов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информативных средств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методов.</w:t>
            </w:r>
          </w:p>
          <w:p w:rsidR="00BC1EC2" w:rsidRDefault="00BC1EC2" w:rsidP="003076B5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проведение мероприятия контроля, оценки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учета результатов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информативных средств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методов.</w:t>
            </w:r>
          </w:p>
          <w:p w:rsidR="00BC1EC2" w:rsidRDefault="00BC1EC2" w:rsidP="003076B5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4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 Документы учета результатов, соответствующие проводимым мероприятиям контроля и локальным актам организации.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Документы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учета результатов промежуточной и итоговой аттестации обучающихся </w:t>
            </w:r>
          </w:p>
          <w:p w:rsidR="00BC1EC2" w:rsidRDefault="00BC1EC2" w:rsidP="003076B5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Документы поэтапного, текущего и оперативного учета результатов спортивной подготовки по виду спорта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учета, установленных организацией, осуществляющей образовательную деятельность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проведение мероприятия контроля, оценки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учета результатов с использованием информативных средств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методов.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проведение мероприятия контроля, оценки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учета результатов с использованием информативных средств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методов.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Документы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учета результатов промежуточной и итоговой аттестации обучающихся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Документы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обучающихся.</w:t>
            </w:r>
          </w:p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2. Анализ динамики уровня физической подготовленности.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3.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Анализ результативности участия спортивно-массовых мероприятиях.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" w:name="_Hlk156496571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  <w:bookmarkEnd w:id="5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соблюдения правил вида спорта и положения (регламента) о спортивном соревновании при проведении спортивного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соревнования по виду спорта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Организация и проведение спортивных соревнований по виду спорта с населением на муниципальном уровне.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и проведение спортивно-массовых мероприятий с населением на краевом уровне. </w:t>
            </w:r>
          </w:p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Системная деятельность по организации и проведению соревнований по виду спорта с населением на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муниципальном, краевом уровне и выше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1. Количество проведенных </w:t>
            </w:r>
            <w:r>
              <w:rPr>
                <w:rFonts w:ascii="Times New Roman" w:hAnsi="Times New Roman"/>
                <w:sz w:val="20"/>
                <w:szCs w:val="20"/>
              </w:rPr>
              <w:t>физкультурно-спортивных тестовых мероприятий с населением на муниципальном уровне.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Количество проведенных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физкультурно-спортивных тестовых мероприятий с населением на муниципальном,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краевом уровне и выше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соблюдения правил и положения (регламента) при проведении физкультурно-спортивных тестовых мероприятий с населением различных возрастных групп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Pr="00B648AC" w:rsidRDefault="00BC1EC2" w:rsidP="003076B5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Организация и </w:t>
            </w:r>
            <w:r w:rsidRPr="00B648A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проведение физкультурно-спортивных тестовых мероприятий с населением на муниципальном уровне.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Организация и </w:t>
            </w:r>
            <w:r>
              <w:rPr>
                <w:rFonts w:ascii="Times New Roman" w:hAnsi="Times New Roman"/>
                <w:sz w:val="20"/>
                <w:szCs w:val="20"/>
              </w:rPr>
              <w:t>проведение физкультурно-спортивных тестовых мероприятий с населением на муниципальном, краевом уровне и выше.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Количество проведенных </w:t>
            </w:r>
            <w:r>
              <w:rPr>
                <w:rFonts w:ascii="Times New Roman" w:hAnsi="Times New Roman"/>
                <w:sz w:val="20"/>
                <w:szCs w:val="20"/>
              </w:rPr>
              <w:t>физкультурно-спортивных тестовых мероприятий с населением на муниципальном уровне.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Количество проведенных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физкультурно-спортивных тестовых мероприятий с населением на муниципальном, краевом уровне и выше.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координация работы тренерско-преподавательской бригады*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предложений по организации деятельности и формированию состава тренерско-преподавательской бригады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Подбор кадров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формированию состава тренерско-преподавательской бригады.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Подбор кадров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формированию состава тренерско-преподавательской бригады.</w:t>
            </w:r>
          </w:p>
          <w:p w:rsidR="00BC1EC2" w:rsidRDefault="00BC1EC2" w:rsidP="003076B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Составление положения о бригадном методе работы.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Деятельность в рамках тренерско-преподавательской бригады.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firstLine="2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Локальные акты организации по бригадному методу работу.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планирования тренировочного процесса с учетом бригадного метода работы тренеров-преподавателей и иных специалистов, осуществляющих тренировочный процесс, конкретизация распределения функций и технологии работы в тренерско-преподавательской бригаде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выступления обучающихся на краевом уровне.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выступления обучающихся на краевом, всероссийском и международном уровне.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Координация взаимозаменяемости и проведения совместных мероприятий тренерами-преподавателями и иными специалистами, осуществляющими тренировочный процесс, в том числе при выездных мероприятиях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Деятельность в рамках организации взаимозаменяемости при осуществлении учебно-тренировочного процесса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Деятельность в рамках организации взаимозаменяемости при осуществлении учебно-тренировочного процесса.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выступления обучающихся на краевом уровне.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выступления обучающихся на краевом, всероссийском и международном уровне.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исполнения тренерско-преподавательской бригадой и специалистами, входящими в ее состав, утвержденных тренировочных программ и показателей работы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Разработка системы внутреннего контроля бригадного метода работы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 системы внутреннего контроля бригадного метода работы.</w:t>
            </w:r>
          </w:p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Анализ на основе внутреннего контроля, координация организации бригадного метода работы.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выступления обучающихся на краевом уровне.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выступления обучающихся на краевом, всероссийском и международном уровне.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установленном локальными нормативными актами организации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1. Разработка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актами организации.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1. Разработка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актами организации.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1. Отчетная документация о деятельности тренеров-преподавателей в составе бригадного метода работы.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left="28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C1EC2" w:rsidTr="00307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докладов, презентаций и информационных сообщений по эффективности деятельности тренерско-преподавательской бригады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Подготовка докладов о деятельности и результатах работы </w:t>
            </w:r>
            <w:r>
              <w:rPr>
                <w:rFonts w:ascii="Times New Roman" w:hAnsi="Times New Roman"/>
                <w:sz w:val="20"/>
                <w:szCs w:val="20"/>
              </w:rPr>
              <w:t>тренерско-преподавательской бригады на муниципальном и краевом уровне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pStyle w:val="a4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докладов о деятельности и результатах работы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тренерско-преподавательской бригады на краевом и всероссийском уровне.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Выступление с представлением деятельности тренеров-преподавателей на муниципальном и краевом уровне.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2" w:rsidRDefault="00BC1EC2" w:rsidP="003076B5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Выступление с представлением деятельности тренеров-преподавателей краевом и всероссийском уровне.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Default="00BC1EC2" w:rsidP="00307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bookmarkEnd w:id="4"/>
    <w:p w:rsidR="00BC1EC2" w:rsidRDefault="00BC1EC2" w:rsidP="00BC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только для старшего тренера-преподавателя</w:t>
      </w:r>
    </w:p>
    <w:p w:rsidR="00BC1EC2" w:rsidRPr="00E61E7F" w:rsidRDefault="00BC1EC2" w:rsidP="00BC1E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835"/>
        <w:gridCol w:w="2835"/>
        <w:gridCol w:w="851"/>
        <w:gridCol w:w="1417"/>
      </w:tblGrid>
      <w:tr w:rsidR="00BC1EC2" w:rsidRPr="00E61E7F" w:rsidTr="003076B5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Pr="00E61E7F" w:rsidRDefault="00BC1EC2" w:rsidP="003076B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Pr="00E61E7F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Pr="00E61E7F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E61E7F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Самооценка (сумма баллов)</w:t>
            </w:r>
          </w:p>
        </w:tc>
      </w:tr>
      <w:tr w:rsidR="00BC1EC2" w:rsidRPr="00E61E7F" w:rsidTr="003076B5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Pr="00E61E7F" w:rsidRDefault="00BC1EC2" w:rsidP="003076B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Pr="00E61E7F" w:rsidRDefault="00BC1EC2" w:rsidP="003076B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Pr="00E61E7F" w:rsidRDefault="00BC1EC2" w:rsidP="003076B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 балла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Pr="00E61E7F" w:rsidRDefault="00BC1EC2" w:rsidP="003076B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2" w:rsidRPr="00E61E7F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Высшая КК (2 балла)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E61E7F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1EC2" w:rsidRPr="00E61E7F" w:rsidTr="003076B5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E61E7F" w:rsidRDefault="00BC1EC2" w:rsidP="003076B5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участие в работе методических объединений.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Разработка индивидуального плана профессионального развития.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экспериментальной и инновационной.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различных уровнях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E61E7F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Наличие информации о реализации индивидуального плана профессионального развития.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</w:t>
            </w:r>
          </w:p>
          <w:p w:rsidR="00BC1EC2" w:rsidRPr="00E61E7F" w:rsidRDefault="00BC1EC2" w:rsidP="003076B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BC1EC2" w:rsidRPr="00E61E7F" w:rsidRDefault="00BC1EC2" w:rsidP="00307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на школьном и муниципальном уровнях.</w:t>
            </w:r>
          </w:p>
          <w:p w:rsidR="00BC1EC2" w:rsidRPr="00E61E7F" w:rsidRDefault="00BC1EC2" w:rsidP="00307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реализации в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:rsidR="00BC1EC2" w:rsidRPr="00E61E7F" w:rsidRDefault="00BC1EC2" w:rsidP="00307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работ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обучающихся в ходе </w:t>
            </w:r>
          </w:p>
          <w:p w:rsidR="00BC1EC2" w:rsidRPr="00E61E7F" w:rsidRDefault="00BC1EC2" w:rsidP="00307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E61E7F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 </w:t>
            </w:r>
          </w:p>
          <w:p w:rsidR="00BC1EC2" w:rsidRPr="00E61E7F" w:rsidRDefault="00BC1EC2" w:rsidP="003076B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оличестве проведенных методических мероприятий и доле (количестве)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педагогов, принявших в них участие на муниципальном/ региональном/ всероссийском уровне.</w:t>
            </w:r>
          </w:p>
          <w:p w:rsidR="00BC1EC2" w:rsidRPr="00E61E7F" w:rsidRDefault="00BC1EC2" w:rsidP="003076B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:rsidR="00BC1EC2" w:rsidRPr="00E61E7F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собственного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BC1EC2" w:rsidRPr="00E61E7F" w:rsidRDefault="00BC1EC2" w:rsidP="003076B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BC1EC2" w:rsidRPr="00E61E7F" w:rsidRDefault="00BC1EC2" w:rsidP="00307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ходе  Национальных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исследований качества образования и в качестве члена жюри/эксперта на конкурсах профессионального мастерства.</w:t>
            </w:r>
          </w:p>
          <w:p w:rsidR="00BC1EC2" w:rsidRPr="00E61E7F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E61E7F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C1EC2" w:rsidRPr="00AA642C" w:rsidTr="003076B5">
        <w:trPr>
          <w:trHeight w:val="9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Критерии и показатели, дающие </w:t>
            </w:r>
            <w:r w:rsidRPr="005E5E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дополнительные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E61E7F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Баллы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C1EC2" w:rsidRPr="00AA642C" w:rsidTr="003076B5">
        <w:trPr>
          <w:trHeight w:val="87"/>
        </w:trPr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rPr>
          <w:trHeight w:val="96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rPr>
          <w:trHeight w:val="170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rPr>
          <w:trHeight w:val="96"/>
        </w:trPr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rPr>
          <w:trHeight w:val="96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rPr>
          <w:trHeight w:val="101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Default="00BC1EC2" w:rsidP="003076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5C">
              <w:rPr>
                <w:rFonts w:ascii="Times New Roman" w:hAnsi="Times New Roman" w:cs="Times New Roman"/>
                <w:sz w:val="20"/>
                <w:szCs w:val="20"/>
              </w:rPr>
              <w:t>Победитель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F35D3C" w:rsidRDefault="00BC1EC2" w:rsidP="003076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C1EC2" w:rsidRPr="00C873CF" w:rsidRDefault="00BC1EC2" w:rsidP="003076B5">
            <w:pPr>
              <w:snapToGri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BC1EC2" w:rsidRPr="00C873CF" w:rsidRDefault="00BC1EC2" w:rsidP="003076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ведомственные награды</w:t>
            </w:r>
          </w:p>
          <w:p w:rsidR="00BC1EC2" w:rsidRPr="00C873CF" w:rsidRDefault="00BC1EC2" w:rsidP="003076B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премия Правительства Российской Федерации в области образования;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:rsidR="00BC1EC2" w:rsidRPr="00C873CF" w:rsidRDefault="00BC1EC2" w:rsidP="003076B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BC1EC2" w:rsidRPr="00C873CF" w:rsidRDefault="00BC1EC2" w:rsidP="003076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1EC2" w:rsidRPr="00AA642C" w:rsidTr="003076B5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AA642C" w:rsidRDefault="00BC1EC2" w:rsidP="0030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C873CF" w:rsidRDefault="00BC1EC2" w:rsidP="00307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BC1EC2" w:rsidRPr="00C873CF" w:rsidRDefault="00BC1EC2" w:rsidP="003076B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BC1EC2" w:rsidRPr="00C873CF" w:rsidRDefault="00BC1EC2" w:rsidP="003076B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2" w:rsidRPr="005E5E89" w:rsidRDefault="00BC1EC2" w:rsidP="003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C1EC2" w:rsidRDefault="00BC1EC2" w:rsidP="00BC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76" w:rsidRDefault="00070E76"/>
    <w:sectPr w:rsidR="00070E76" w:rsidSect="00BC1E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63"/>
    <w:rsid w:val="00070E76"/>
    <w:rsid w:val="00721163"/>
    <w:rsid w:val="00B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F635-B3B4-4741-9A1D-AF79D82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C2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E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BC1E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1EC2"/>
    <w:pPr>
      <w:ind w:left="720"/>
      <w:contextualSpacing/>
    </w:pPr>
  </w:style>
  <w:style w:type="character" w:customStyle="1" w:styleId="fontstyle01">
    <w:name w:val="fontstyle01"/>
    <w:basedOn w:val="a0"/>
    <w:rsid w:val="00BC1E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5055</Words>
  <Characters>28816</Characters>
  <Application>Microsoft Office Word</Application>
  <DocSecurity>0</DocSecurity>
  <Lines>240</Lines>
  <Paragraphs>67</Paragraphs>
  <ScaleCrop>false</ScaleCrop>
  <Company/>
  <LinksUpToDate>false</LinksUpToDate>
  <CharactersWithSpaces>33804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2024-09-23T02:21:00Z</dcterms:created>
  <dcterms:modified xsi:type="dcterms:W3CDTF">2024-09-23T02:22:00Z</dcterms:modified>
</cp:coreProperties>
</file>